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93E6B">
      <w:pPr>
        <w:jc w:val="center"/>
        <w:rPr>
          <w:b/>
          <w:sz w:val="36"/>
          <w:szCs w:val="36"/>
        </w:rPr>
      </w:pPr>
      <w:r>
        <w:rPr>
          <w:rFonts w:hint="eastAsia"/>
          <w:b/>
          <w:sz w:val="36"/>
          <w:szCs w:val="36"/>
        </w:rPr>
        <w:drawing>
          <wp:anchor distT="0" distB="0" distL="114300" distR="114300" simplePos="0" relativeHeight="251659264"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319"/>
                <wp:lineTo x="21493" y="21319"/>
                <wp:lineTo x="21493" y="0"/>
                <wp:lineTo x="0" y="0"/>
              </wp:wrapPolygon>
            </wp:wrapTight>
            <wp:docPr id="2" name="Picture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抬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r>
        <w:rPr>
          <w:rFonts w:ascii="华文新魏" w:eastAsia="华文新魏"/>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693420</wp:posOffset>
                </wp:positionV>
                <wp:extent cx="5667375" cy="1270"/>
                <wp:effectExtent l="9525" t="7620" r="9525" b="10160"/>
                <wp:wrapNone/>
                <wp:docPr id="1" name="Line 3"/>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id="Line 3" o:spid="_x0000_s1026" o:spt="20" style="position:absolute;left:0pt;flip:y;margin-left:0pt;margin-top:54.6pt;height:0.1pt;width:446.25pt;z-index:251660288;mso-width-relative:page;mso-height-relative:page;" filled="f" stroked="t" coordsize="21600,21600" o:gfxdata="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KQWNNUAAAAIAQAADwAAAAAAAAABACAAAAAi&#10;AAAAZHJzL2Rvd25yZXYueG1sUEsBAhQAFAAAAAgAh07iQI64l9PUAQAArAMAAA4AAAAAAAAAAQAg&#10;AAAAJAEAAGRycy9lMm9Eb2MueG1sUEsFBgAAAAAGAAYAWQEAAGoFAAAAAA==&#10;">
                <v:fill on="f" focussize="0,0"/>
                <v:stroke color="#000000" joinstyle="round"/>
                <v:imagedata o:title=""/>
                <o:lock v:ext="edit" aspectratio="f"/>
              </v:line>
            </w:pict>
          </mc:Fallback>
        </mc:AlternateContent>
      </w:r>
    </w:p>
    <w:p w14:paraId="4E37FBF5">
      <w:pPr>
        <w:jc w:val="center"/>
        <w:rPr>
          <w:rFonts w:ascii="Verdana" w:hAnsi="Verdana"/>
          <w:b/>
          <w:bCs/>
          <w:sz w:val="30"/>
          <w:szCs w:val="30"/>
        </w:rPr>
      </w:pPr>
    </w:p>
    <w:p w14:paraId="02409F3F">
      <w:pPr>
        <w:jc w:val="center"/>
        <w:rPr>
          <w:rFonts w:hint="eastAsia" w:ascii="Verdana" w:hAnsi="Verdana" w:eastAsia="宋体"/>
          <w:b/>
          <w:bCs/>
          <w:sz w:val="30"/>
          <w:szCs w:val="30"/>
          <w:lang w:eastAsia="zh-CN"/>
        </w:rPr>
      </w:pPr>
      <w:r>
        <w:rPr>
          <w:rFonts w:hint="eastAsia" w:ascii="Verdana" w:hAnsi="Verdana"/>
          <w:b/>
          <w:bCs/>
          <w:sz w:val="30"/>
          <w:szCs w:val="30"/>
        </w:rPr>
        <w:t>服装系</w:t>
      </w:r>
      <w:r>
        <w:rPr>
          <w:rFonts w:ascii="Verdana" w:hAnsi="Verdana"/>
          <w:b/>
          <w:bCs/>
          <w:sz w:val="30"/>
          <w:szCs w:val="30"/>
        </w:rPr>
        <w:t>202</w:t>
      </w:r>
      <w:r>
        <w:rPr>
          <w:rFonts w:hint="eastAsia" w:ascii="Verdana" w:hAnsi="Verdana"/>
          <w:b/>
          <w:bCs/>
          <w:sz w:val="30"/>
          <w:szCs w:val="30"/>
          <w:lang w:val="en-US" w:eastAsia="zh-CN"/>
        </w:rPr>
        <w:t>4</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5</w:t>
      </w:r>
      <w:r>
        <w:rPr>
          <w:rFonts w:ascii="Verdana" w:hAnsi="Verdana"/>
          <w:b/>
          <w:bCs/>
          <w:sz w:val="30"/>
          <w:szCs w:val="30"/>
        </w:rPr>
        <w:t>学年第</w:t>
      </w:r>
      <w:r>
        <w:rPr>
          <w:rFonts w:hint="eastAsia" w:ascii="Verdana" w:hAnsi="Verdana"/>
          <w:b/>
          <w:bCs/>
          <w:sz w:val="30"/>
          <w:szCs w:val="30"/>
          <w:lang w:val="en-US" w:eastAsia="zh-CN"/>
        </w:rPr>
        <w:t>一</w:t>
      </w:r>
      <w:r>
        <w:rPr>
          <w:rFonts w:ascii="Verdana" w:hAnsi="Verdana"/>
          <w:b/>
          <w:bCs/>
          <w:sz w:val="30"/>
          <w:szCs w:val="30"/>
        </w:rPr>
        <w:t>学期教学工作</w:t>
      </w:r>
      <w:r>
        <w:rPr>
          <w:rFonts w:hint="eastAsia" w:ascii="Verdana" w:hAnsi="Verdana"/>
          <w:b/>
          <w:bCs/>
          <w:sz w:val="30"/>
          <w:szCs w:val="30"/>
          <w:lang w:val="en-US" w:eastAsia="zh-CN"/>
        </w:rPr>
        <w:t>总结</w:t>
      </w:r>
    </w:p>
    <w:p w14:paraId="59CAA5B7">
      <w:pPr>
        <w:widowControl/>
        <w:spacing w:line="360" w:lineRule="auto"/>
        <w:jc w:val="left"/>
        <w:rPr>
          <w:rFonts w:ascii="宋体" w:hAnsi="宋体"/>
          <w:sz w:val="24"/>
        </w:rPr>
      </w:pPr>
    </w:p>
    <w:p w14:paraId="4240D007">
      <w:pPr>
        <w:pStyle w:val="36"/>
        <w:widowControl/>
        <w:numPr>
          <w:ilvl w:val="0"/>
          <w:numId w:val="1"/>
        </w:numPr>
        <w:spacing w:line="360" w:lineRule="auto"/>
        <w:ind w:firstLineChars="0"/>
        <w:jc w:val="left"/>
        <w:rPr>
          <w:rFonts w:ascii="宋体" w:hAnsi="宋体"/>
          <w:b/>
          <w:sz w:val="24"/>
        </w:rPr>
      </w:pPr>
      <w:r>
        <w:rPr>
          <w:rFonts w:hint="eastAsia" w:ascii="宋体" w:hAnsi="宋体"/>
          <w:b/>
          <w:sz w:val="24"/>
        </w:rPr>
        <w:t>指导思想</w:t>
      </w:r>
      <w:bookmarkStart w:id="0" w:name="_GoBack"/>
      <w:bookmarkEnd w:id="0"/>
    </w:p>
    <w:p w14:paraId="4023F784">
      <w:pPr>
        <w:spacing w:line="480" w:lineRule="exact"/>
        <w:ind w:firstLine="480" w:firstLineChars="200"/>
        <w:jc w:val="left"/>
        <w:rPr>
          <w:rFonts w:hint="eastAsia" w:ascii="仿宋_GB2312" w:hAnsi="楷体" w:eastAsia="仿宋_GB2312"/>
          <w:sz w:val="32"/>
          <w:szCs w:val="32"/>
        </w:rPr>
      </w:pPr>
      <w:r>
        <w:rPr>
          <w:rFonts w:hint="eastAsia" w:asciiTheme="minorEastAsia" w:hAnsiTheme="minorEastAsia" w:eastAsiaTheme="minorEastAsia" w:cstheme="minorEastAsia"/>
          <w:sz w:val="24"/>
          <w:szCs w:val="24"/>
          <w:lang w:val="en-US" w:eastAsia="zh-CN"/>
        </w:rPr>
        <w:t>新学期教学管理处在校党委、校长室的带领下，将</w:t>
      </w:r>
      <w:r>
        <w:rPr>
          <w:rFonts w:hint="eastAsia" w:asciiTheme="minorEastAsia" w:hAnsiTheme="minorEastAsia" w:eastAsiaTheme="minorEastAsia" w:cstheme="minorEastAsia"/>
          <w:sz w:val="24"/>
          <w:szCs w:val="24"/>
        </w:rPr>
        <w:t>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深入贯彻落实习近平总书记关于职业教育工作的重要指示和全国职业教育大会精神，在学校“十四五”发展规划的指引下，坚持稳中求进工作总基调，坚持面上推进和重点突破相结合，聚焦高质量发展，以“引领发展、服务师生”为理念，</w:t>
      </w:r>
      <w:r>
        <w:rPr>
          <w:rFonts w:hint="eastAsia" w:asciiTheme="minorEastAsia" w:hAnsiTheme="minorEastAsia" w:eastAsiaTheme="minorEastAsia" w:cstheme="minorEastAsia"/>
          <w:sz w:val="24"/>
          <w:szCs w:val="24"/>
          <w:lang w:val="en-US" w:eastAsia="zh-CN"/>
        </w:rPr>
        <w:t>打造行动课堂，实现</w:t>
      </w:r>
      <w:r>
        <w:rPr>
          <w:rFonts w:hint="eastAsia" w:asciiTheme="minorEastAsia" w:hAnsiTheme="minorEastAsia" w:eastAsiaTheme="minorEastAsia" w:cstheme="minorEastAsia"/>
          <w:sz w:val="24"/>
          <w:szCs w:val="24"/>
        </w:rPr>
        <w:t>用高质量的课堂培养高质量的学生，从而推动学校事业再上新台阶。</w:t>
      </w:r>
    </w:p>
    <w:p w14:paraId="4FDF1D8F">
      <w:pPr>
        <w:widowControl/>
        <w:spacing w:line="360" w:lineRule="auto"/>
        <w:jc w:val="left"/>
        <w:rPr>
          <w:rFonts w:ascii="宋体" w:hAnsi="宋体"/>
          <w:b/>
          <w:sz w:val="24"/>
        </w:rPr>
      </w:pPr>
      <w:r>
        <w:rPr>
          <w:rFonts w:hint="eastAsia" w:ascii="宋体" w:hAnsi="宋体"/>
          <w:b/>
          <w:sz w:val="24"/>
        </w:rPr>
        <w:t>二、</w:t>
      </w:r>
      <w:r>
        <w:rPr>
          <w:rFonts w:hint="eastAsia" w:ascii="宋体" w:hAnsi="宋体"/>
          <w:b/>
          <w:sz w:val="24"/>
          <w:lang w:val="en-US" w:eastAsia="zh-CN"/>
        </w:rPr>
        <w:t>本学期</w:t>
      </w:r>
      <w:r>
        <w:rPr>
          <w:rFonts w:hint="eastAsia" w:ascii="宋体" w:hAnsi="宋体"/>
          <w:b/>
          <w:sz w:val="24"/>
        </w:rPr>
        <w:t>主要</w:t>
      </w:r>
      <w:r>
        <w:rPr>
          <w:rFonts w:hint="eastAsia" w:ascii="宋体" w:hAnsi="宋体"/>
          <w:b/>
          <w:sz w:val="24"/>
          <w:lang w:val="en-US" w:eastAsia="zh-CN"/>
        </w:rPr>
        <w:t>完成</w:t>
      </w:r>
      <w:r>
        <w:rPr>
          <w:rFonts w:hint="eastAsia" w:ascii="宋体" w:hAnsi="宋体"/>
          <w:b/>
          <w:sz w:val="24"/>
        </w:rPr>
        <w:t>工作</w:t>
      </w:r>
    </w:p>
    <w:p w14:paraId="7DDB819B">
      <w:pPr>
        <w:spacing w:line="360" w:lineRule="auto"/>
        <w:rPr>
          <w:rFonts w:hint="eastAsia" w:asciiTheme="minorEastAsia" w:hAnsiTheme="minorEastAsia" w:eastAsiaTheme="minorEastAsia" w:cstheme="minorEastAsia"/>
          <w:b w:val="0"/>
          <w:bCs w:val="0"/>
          <w:sz w:val="24"/>
          <w:szCs w:val="24"/>
        </w:rPr>
      </w:pPr>
      <w:r>
        <w:rPr>
          <w:rFonts w:hint="eastAsia" w:ascii="宋体" w:hAnsi="宋体"/>
          <w:sz w:val="24"/>
        </w:rPr>
        <w:t>1、科学化制订教学计划</w:t>
      </w:r>
      <w:r>
        <w:rPr>
          <w:rFonts w:hint="eastAsia" w:ascii="宋体" w:hAnsi="宋体"/>
          <w:sz w:val="24"/>
          <w:lang w:eastAsia="zh-CN"/>
        </w:rPr>
        <w:t>，</w:t>
      </w:r>
      <w:r>
        <w:rPr>
          <w:rFonts w:hint="eastAsia" w:asciiTheme="minorEastAsia" w:hAnsiTheme="minorEastAsia" w:eastAsiaTheme="minorEastAsia" w:cstheme="minorEastAsia"/>
          <w:b w:val="0"/>
          <w:bCs w:val="0"/>
          <w:sz w:val="24"/>
          <w:szCs w:val="24"/>
          <w:lang w:val="en-US" w:eastAsia="zh-CN"/>
        </w:rPr>
        <w:t>探索</w:t>
      </w:r>
      <w:r>
        <w:rPr>
          <w:rFonts w:hint="eastAsia" w:asciiTheme="minorEastAsia" w:hAnsiTheme="minorEastAsia" w:eastAsiaTheme="minorEastAsia" w:cstheme="minorEastAsia"/>
          <w:b w:val="0"/>
          <w:bCs w:val="0"/>
          <w:sz w:val="24"/>
          <w:szCs w:val="24"/>
        </w:rPr>
        <w:t>基于“岗课赛证”融通</w:t>
      </w:r>
      <w:r>
        <w:rPr>
          <w:rFonts w:hint="eastAsia" w:asciiTheme="minorEastAsia" w:hAnsiTheme="minorEastAsia" w:eastAsiaTheme="minorEastAsia" w:cstheme="minorEastAsia"/>
          <w:b w:val="0"/>
          <w:bCs w:val="0"/>
          <w:sz w:val="24"/>
          <w:szCs w:val="24"/>
          <w:lang w:val="en-US" w:eastAsia="zh-CN"/>
        </w:rPr>
        <w:t>评价方式改革。</w:t>
      </w:r>
    </w:p>
    <w:p w14:paraId="2EA83B28">
      <w:pPr>
        <w:spacing w:line="480" w:lineRule="exact"/>
        <w:ind w:firstLine="480" w:firstLineChars="200"/>
        <w:jc w:val="left"/>
        <w:rPr>
          <w:rFonts w:ascii="宋体" w:hAnsi="宋体"/>
          <w:sz w:val="24"/>
        </w:rPr>
      </w:pPr>
      <w:r>
        <w:rPr>
          <w:rFonts w:hint="eastAsia" w:ascii="宋体" w:hAnsi="宋体"/>
          <w:sz w:val="24"/>
        </w:rPr>
        <w:t>学期初召开教研室会议，组织专业、文化课教师应对照我系不同年级、不同专业的实施性人才培养方案要求。</w:t>
      </w:r>
      <w:r>
        <w:rPr>
          <w:rFonts w:hint="eastAsia" w:asciiTheme="minorEastAsia" w:hAnsiTheme="minorEastAsia" w:eastAsiaTheme="minorEastAsia" w:cstheme="minorEastAsia"/>
          <w:sz w:val="24"/>
          <w:szCs w:val="24"/>
          <w:lang w:val="en-US" w:eastAsia="zh-CN"/>
        </w:rPr>
        <w:t>以《深化新时代教育评价改革总体方案》为指引，开展本专业的评价方式改革的实践探索，改进结果评价、强化过程评价、探索增值评价、健全综合评价，探索五年一贯制学生的综合职业能力培养的评价机制。</w:t>
      </w:r>
      <w:r>
        <w:rPr>
          <w:rFonts w:hint="eastAsia" w:ascii="宋体" w:hAnsi="宋体"/>
          <w:sz w:val="24"/>
        </w:rPr>
        <w:t>制订相应的教学工作计划。教研室主任定期检查、跟踪反馈，以保证教学计划的顺利实施和调整。</w:t>
      </w:r>
    </w:p>
    <w:p w14:paraId="359FED38">
      <w:pPr>
        <w:spacing w:line="360" w:lineRule="auto"/>
        <w:ind w:firstLine="240" w:firstLineChars="100"/>
        <w:rPr>
          <w:rFonts w:ascii="宋体" w:hAnsi="宋体"/>
          <w:sz w:val="24"/>
        </w:rPr>
      </w:pPr>
      <w:r>
        <w:rPr>
          <w:rFonts w:hint="eastAsia" w:ascii="宋体" w:hAnsi="宋体"/>
          <w:sz w:val="24"/>
        </w:rPr>
        <w:t>2、标准化执行教学秩序</w:t>
      </w:r>
    </w:p>
    <w:p w14:paraId="1AD6C12F">
      <w:pPr>
        <w:spacing w:line="480" w:lineRule="exact"/>
        <w:ind w:firstLine="480" w:firstLineChars="200"/>
        <w:jc w:val="left"/>
        <w:rPr>
          <w:rFonts w:ascii="宋体" w:hAnsi="宋体"/>
          <w:sz w:val="24"/>
        </w:rPr>
      </w:pPr>
      <w:r>
        <w:rPr>
          <w:rFonts w:hint="eastAsia" w:ascii="宋体" w:hAnsi="宋体"/>
          <w:sz w:val="24"/>
        </w:rPr>
        <w:t>系部教师严格教学纪律。规范教师的教学行为活动，严格按课表上课,不迟到、不早退,坚决杜绝旷课现象,做好课堂巡查、备课和实训车间防疫情况的记载检查。坚决杜绝教师讲课的随意性和课堂组织失控现象,禁止上课期间学生随意进出。</w:t>
      </w:r>
      <w:r>
        <w:rPr>
          <w:rFonts w:hint="eastAsia" w:ascii="宋体" w:hAnsi="宋体"/>
          <w:sz w:val="24"/>
          <w:lang w:val="en-US" w:eastAsia="zh-CN"/>
        </w:rPr>
        <w:t>配合学校</w:t>
      </w:r>
      <w:r>
        <w:rPr>
          <w:rFonts w:hint="eastAsia" w:asciiTheme="minorEastAsia" w:hAnsiTheme="minorEastAsia" w:eastAsiaTheme="minorEastAsia" w:cstheme="minorEastAsia"/>
          <w:color w:val="auto"/>
          <w:sz w:val="24"/>
          <w:szCs w:val="24"/>
          <w:lang w:val="en-US" w:eastAsia="zh-CN"/>
        </w:rPr>
        <w:t>持续</w:t>
      </w:r>
      <w:r>
        <w:rPr>
          <w:rFonts w:hint="eastAsia" w:asciiTheme="minorEastAsia" w:hAnsiTheme="minorEastAsia" w:eastAsiaTheme="minorEastAsia" w:cstheme="minorEastAsia"/>
          <w:color w:val="auto"/>
          <w:sz w:val="24"/>
          <w:szCs w:val="24"/>
        </w:rPr>
        <w:t>推行“档案袋式”课程集约化管理办法，将课务、成绩、常规、评价等集约化管理。</w:t>
      </w:r>
      <w:r>
        <w:rPr>
          <w:rFonts w:hint="eastAsia" w:asciiTheme="minorEastAsia" w:hAnsiTheme="minorEastAsia" w:eastAsiaTheme="minorEastAsia" w:cstheme="minorEastAsia"/>
          <w:color w:val="auto"/>
          <w:sz w:val="24"/>
          <w:szCs w:val="24"/>
          <w:lang w:val="en-US" w:eastAsia="zh-CN"/>
        </w:rPr>
        <w:t>平时</w:t>
      </w:r>
      <w:r>
        <w:rPr>
          <w:rFonts w:hint="eastAsia" w:asciiTheme="minorEastAsia" w:hAnsiTheme="minorEastAsia" w:eastAsiaTheme="minorEastAsia" w:cstheme="minorEastAsia"/>
          <w:color w:val="auto"/>
          <w:sz w:val="24"/>
          <w:szCs w:val="24"/>
        </w:rPr>
        <w:t>抓好教学常规，严格执行教学“七认真”，明确教学常规各环节的具体要求，</w:t>
      </w:r>
      <w:r>
        <w:rPr>
          <w:rFonts w:hint="eastAsia" w:asciiTheme="minorEastAsia" w:hAnsiTheme="minorEastAsia" w:eastAsiaTheme="minorEastAsia" w:cstheme="minorEastAsia"/>
          <w:color w:val="auto"/>
          <w:sz w:val="24"/>
          <w:szCs w:val="24"/>
          <w:lang w:val="en-US" w:eastAsia="zh-CN"/>
        </w:rPr>
        <w:t>配合督导</w:t>
      </w:r>
      <w:r>
        <w:rPr>
          <w:rFonts w:hint="eastAsia" w:asciiTheme="minorEastAsia" w:hAnsiTheme="minorEastAsia" w:eastAsiaTheme="minorEastAsia" w:cstheme="minorEastAsia"/>
          <w:color w:val="auto"/>
          <w:sz w:val="24"/>
          <w:szCs w:val="24"/>
        </w:rPr>
        <w:t>做好教学巡查和推门听课制度，加强对教学工作的指导、检查、督促、信息反馈与服务工作。</w:t>
      </w:r>
    </w:p>
    <w:p w14:paraId="1244E5E2">
      <w:pPr>
        <w:widowControl/>
        <w:spacing w:line="360" w:lineRule="auto"/>
        <w:ind w:firstLine="480" w:firstLineChars="200"/>
        <w:jc w:val="left"/>
        <w:rPr>
          <w:rFonts w:ascii="宋体" w:hAnsi="宋体"/>
          <w:sz w:val="24"/>
        </w:rPr>
      </w:pPr>
      <w:r>
        <w:rPr>
          <w:rFonts w:hint="eastAsia" w:ascii="宋体" w:hAnsi="宋体"/>
          <w:sz w:val="24"/>
        </w:rPr>
        <w:t>3. 细化教研活动内容。</w:t>
      </w:r>
    </w:p>
    <w:p w14:paraId="70CC43C9">
      <w:pPr>
        <w:widowControl/>
        <w:spacing w:line="360" w:lineRule="auto"/>
        <w:ind w:firstLine="480"/>
        <w:jc w:val="left"/>
        <w:rPr>
          <w:rFonts w:hint="default" w:ascii="宋体" w:hAnsi="宋体" w:eastAsia="宋体"/>
          <w:sz w:val="24"/>
          <w:lang w:val="en-US" w:eastAsia="zh-CN"/>
        </w:rPr>
      </w:pPr>
      <w:r>
        <w:rPr>
          <w:rFonts w:hint="eastAsia" w:ascii="宋体" w:hAnsi="宋体"/>
          <w:sz w:val="24"/>
        </w:rPr>
        <w:t>按教</w:t>
      </w:r>
      <w:r>
        <w:rPr>
          <w:rFonts w:hint="eastAsia" w:ascii="宋体" w:hAnsi="宋体"/>
          <w:sz w:val="24"/>
          <w:lang w:val="en-US" w:eastAsia="zh-CN"/>
        </w:rPr>
        <w:t>学管理</w:t>
      </w:r>
      <w:r>
        <w:rPr>
          <w:rFonts w:hint="eastAsia" w:ascii="宋体" w:hAnsi="宋体"/>
          <w:sz w:val="24"/>
        </w:rPr>
        <w:t>处要求，</w:t>
      </w:r>
      <w:r>
        <w:rPr>
          <w:rFonts w:hint="eastAsia" w:ascii="宋体" w:hAnsi="宋体"/>
          <w:sz w:val="24"/>
          <w:lang w:val="en-US" w:eastAsia="zh-CN"/>
        </w:rPr>
        <w:t>教研室</w:t>
      </w:r>
      <w:r>
        <w:rPr>
          <w:rFonts w:hint="eastAsia" w:asciiTheme="minorEastAsia" w:hAnsiTheme="minorEastAsia" w:eastAsiaTheme="minorEastAsia" w:cstheme="minorEastAsia"/>
          <w:b w:val="0"/>
          <w:bCs w:val="0"/>
          <w:sz w:val="24"/>
          <w:szCs w:val="24"/>
        </w:rPr>
        <w:t>稳步推进行动课堂改革</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开展形式多样的“行动课堂”教学研究</w:t>
      </w:r>
      <w:r>
        <w:rPr>
          <w:rFonts w:hint="eastAsia" w:asciiTheme="minorEastAsia" w:hAnsiTheme="minorEastAsia" w:eastAsiaTheme="minorEastAsia" w:cstheme="minorEastAsia"/>
          <w:b w:val="0"/>
          <w:bCs w:val="0"/>
          <w:sz w:val="24"/>
          <w:szCs w:val="24"/>
          <w:lang w:eastAsia="zh-CN"/>
        </w:rPr>
        <w:t>，</w:t>
      </w:r>
      <w:r>
        <w:rPr>
          <w:rFonts w:hint="eastAsia" w:ascii="宋体" w:hAnsi="宋体"/>
          <w:sz w:val="24"/>
        </w:rPr>
        <w:t>以学术沙龙、教学案例分析、课题研讨等形式，“理论学习、集体备课、主题教研、反思交流”等内容丰富的教研活动，在教学改革、教学方法、教学理论学习等方面进行深入研讨，促进教师专业发展。</w:t>
      </w:r>
      <w:r>
        <w:rPr>
          <w:rFonts w:hint="eastAsia" w:ascii="宋体" w:hAnsi="宋体"/>
          <w:sz w:val="24"/>
          <w:lang w:val="en-US" w:eastAsia="zh-CN"/>
        </w:rPr>
        <w:t>9月份，市教科院来校听课，我系唐湉老师和王玉蕾老师抽到听课，受到好评。</w:t>
      </w:r>
      <w:r>
        <w:rPr>
          <w:rFonts w:hint="eastAsia" w:ascii="宋体" w:hAnsi="宋体"/>
          <w:sz w:val="24"/>
        </w:rPr>
        <w:t>市教育局于11月14-15日（周四下午半天、周五全天），对我校进行办学质量评估，评估重点包括实地考察、满意度测评、查阅资料、随机听课、观摩班会课、观摩教研活动、调研访谈等</w:t>
      </w:r>
      <w:r>
        <w:rPr>
          <w:rFonts w:hint="eastAsia" w:ascii="宋体" w:hAnsi="宋体"/>
          <w:sz w:val="24"/>
          <w:lang w:eastAsia="zh-CN"/>
        </w:rPr>
        <w:t>，</w:t>
      </w:r>
      <w:r>
        <w:rPr>
          <w:rFonts w:hint="eastAsia" w:ascii="宋体" w:hAnsi="宋体"/>
          <w:sz w:val="24"/>
          <w:lang w:val="en-US" w:eastAsia="zh-CN"/>
        </w:rPr>
        <w:t>我系王燕玲老师上了一节展示课，受到好评。</w:t>
      </w:r>
    </w:p>
    <w:p w14:paraId="288D086E">
      <w:pPr>
        <w:widowControl/>
        <w:spacing w:line="360" w:lineRule="auto"/>
        <w:ind w:firstLine="48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注重</w:t>
      </w:r>
      <w:r>
        <w:rPr>
          <w:rFonts w:hint="eastAsia" w:asciiTheme="minorEastAsia" w:hAnsiTheme="minorEastAsia" w:eastAsiaTheme="minorEastAsia" w:cstheme="minorEastAsia"/>
          <w:b w:val="0"/>
          <w:bCs w:val="0"/>
          <w:sz w:val="24"/>
          <w:szCs w:val="24"/>
        </w:rPr>
        <w:t>课程思政积累资源、优化教学内容，构建全体师生、育人全过程、全部课程协同育人的“大思政”格局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本学期完成国家专业精品课程资源开发，专业（技能）课程紧密对接岗位实际，反映相关领域新方法、新技术、新工艺、新标</w:t>
      </w:r>
      <w:r>
        <w:rPr>
          <w:rFonts w:hint="eastAsia" w:asciiTheme="minorEastAsia" w:hAnsiTheme="minorEastAsia" w:eastAsiaTheme="minorEastAsia" w:cstheme="minorEastAsia"/>
          <w:b w:val="0"/>
          <w:bCs w:val="0"/>
          <w:color w:val="auto"/>
          <w:sz w:val="24"/>
          <w:szCs w:val="24"/>
          <w:lang w:val="en-US" w:eastAsia="zh-CN"/>
        </w:rPr>
        <w:t>准。</w:t>
      </w:r>
    </w:p>
    <w:p w14:paraId="4BB08914">
      <w:pPr>
        <w:widowControl/>
        <w:spacing w:line="360" w:lineRule="auto"/>
        <w:ind w:firstLine="480"/>
        <w:jc w:val="left"/>
        <w:rPr>
          <w:rFonts w:hint="default" w:ascii="宋体" w:hAnsi="宋体" w:eastAsia="宋体"/>
          <w:sz w:val="24"/>
          <w:lang w:val="en-US" w:eastAsia="zh-CN"/>
        </w:rPr>
      </w:pPr>
      <w:r>
        <w:rPr>
          <w:rFonts w:hint="eastAsia" w:ascii="宋体" w:hAnsi="宋体"/>
          <w:sz w:val="24"/>
          <w:lang w:val="en-US" w:eastAsia="zh-CN"/>
        </w:rPr>
        <w:t>4.</w:t>
      </w:r>
      <w:r>
        <w:rPr>
          <w:rFonts w:hint="eastAsia" w:asciiTheme="minorEastAsia" w:hAnsiTheme="minorEastAsia" w:eastAsiaTheme="minorEastAsia" w:cstheme="minorEastAsia"/>
          <w:b w:val="0"/>
          <w:bCs w:val="0"/>
          <w:color w:val="auto"/>
          <w:sz w:val="24"/>
          <w:szCs w:val="24"/>
          <w:lang w:val="en-US" w:eastAsia="zh-CN"/>
        </w:rPr>
        <w:t>提高</w:t>
      </w:r>
      <w:r>
        <w:rPr>
          <w:rFonts w:hint="eastAsia" w:asciiTheme="minorEastAsia" w:hAnsiTheme="minorEastAsia" w:eastAsiaTheme="minorEastAsia" w:cstheme="minorEastAsia"/>
          <w:b w:val="0"/>
          <w:bCs w:val="0"/>
          <w:color w:val="auto"/>
          <w:sz w:val="24"/>
          <w:szCs w:val="24"/>
        </w:rPr>
        <w:t>技能</w:t>
      </w:r>
      <w:r>
        <w:rPr>
          <w:rFonts w:hint="eastAsia" w:asciiTheme="minorEastAsia" w:hAnsiTheme="minorEastAsia" w:eastAsiaTheme="minorEastAsia" w:cstheme="minorEastAsia"/>
          <w:b w:val="0"/>
          <w:bCs w:val="0"/>
          <w:color w:val="auto"/>
          <w:sz w:val="24"/>
          <w:szCs w:val="24"/>
          <w:lang w:val="en-US" w:eastAsia="zh-CN"/>
        </w:rPr>
        <w:t>鉴定，</w:t>
      </w:r>
      <w:r>
        <w:rPr>
          <w:rFonts w:hint="eastAsia" w:asciiTheme="minorEastAsia" w:hAnsiTheme="minorEastAsia" w:eastAsiaTheme="minorEastAsia" w:cstheme="minorEastAsia"/>
          <w:b w:val="0"/>
          <w:bCs w:val="0"/>
          <w:sz w:val="24"/>
          <w:szCs w:val="24"/>
          <w:lang w:val="en-US" w:eastAsia="zh-CN"/>
        </w:rPr>
        <w:t>加强</w:t>
      </w:r>
      <w:r>
        <w:rPr>
          <w:rFonts w:hint="eastAsia" w:asciiTheme="minorEastAsia" w:hAnsiTheme="minorEastAsia" w:eastAsiaTheme="minorEastAsia" w:cstheme="minorEastAsia"/>
          <w:b w:val="0"/>
          <w:bCs w:val="0"/>
          <w:sz w:val="24"/>
          <w:szCs w:val="24"/>
        </w:rPr>
        <w:t>职业体验</w:t>
      </w:r>
      <w:r>
        <w:rPr>
          <w:rFonts w:hint="eastAsia" w:asciiTheme="minorEastAsia" w:hAnsiTheme="minorEastAsia" w:eastAsiaTheme="minorEastAsia" w:cstheme="minorEastAsia"/>
          <w:b w:val="0"/>
          <w:bCs w:val="0"/>
          <w:sz w:val="24"/>
          <w:szCs w:val="24"/>
          <w:lang w:val="en-US" w:eastAsia="zh-CN"/>
        </w:rPr>
        <w:t>中心建设，加强校企合作。</w:t>
      </w:r>
    </w:p>
    <w:p w14:paraId="173E78F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宋体" w:hAnsi="宋体"/>
          <w:sz w:val="24"/>
          <w:lang w:val="en-US" w:eastAsia="zh-CN"/>
        </w:rPr>
        <w:t>本学期，我系20级大专班在10月份举行高级技能考证工作，任课教师精心准备考工训练课题，按时按质训练学生掌握专业技能，通过率100%。加强</w:t>
      </w:r>
      <w:r>
        <w:rPr>
          <w:rFonts w:hint="eastAsia" w:asciiTheme="minorEastAsia" w:hAnsiTheme="minorEastAsia" w:eastAsiaTheme="minorEastAsia" w:cstheme="minorEastAsia"/>
          <w:sz w:val="24"/>
          <w:szCs w:val="24"/>
        </w:rPr>
        <w:t>服装工程系“服装与服饰设计体验中心”</w:t>
      </w:r>
      <w:r>
        <w:rPr>
          <w:rFonts w:hint="eastAsia" w:asciiTheme="minorEastAsia" w:hAnsiTheme="minorEastAsia" w:eastAsiaTheme="minorEastAsia" w:cstheme="minorEastAsia"/>
          <w:sz w:val="24"/>
          <w:szCs w:val="24"/>
          <w:lang w:val="en-US" w:eastAsia="zh-CN"/>
        </w:rPr>
        <w:t>建设，</w:t>
      </w:r>
      <w:r>
        <w:rPr>
          <w:rFonts w:hint="eastAsia" w:asciiTheme="minorEastAsia" w:hAnsiTheme="minorEastAsia" w:eastAsiaTheme="minorEastAsia" w:cstheme="minorEastAsia"/>
          <w:sz w:val="24"/>
          <w:szCs w:val="24"/>
        </w:rPr>
        <w:t>推动职业教育资源面向基础教育开放，</w:t>
      </w:r>
      <w:r>
        <w:rPr>
          <w:rFonts w:hint="eastAsia" w:asciiTheme="minorEastAsia" w:hAnsiTheme="minorEastAsia" w:eastAsiaTheme="minorEastAsia" w:cstheme="minorEastAsia"/>
          <w:sz w:val="24"/>
          <w:szCs w:val="24"/>
          <w:lang w:val="en-US" w:eastAsia="zh-CN"/>
        </w:rPr>
        <w:t>职普融通，开发普职融通课程和资源的开发，</w:t>
      </w:r>
      <w:r>
        <w:rPr>
          <w:rFonts w:hint="eastAsia" w:asciiTheme="minorEastAsia" w:hAnsiTheme="minorEastAsia" w:eastAsiaTheme="minorEastAsia" w:cstheme="minorEastAsia"/>
          <w:sz w:val="24"/>
          <w:szCs w:val="24"/>
        </w:rPr>
        <w:t>提升中小学综合实践活动课程、劳动技术、通用技术课程学习实施水平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10月份，苏州中学750名高二学生来我校参加职业体验课程，我系由张艳主任、周茜等专业老师带队，开设扎染、立裁和手工艺制作专业体验课程</w:t>
      </w:r>
      <w:r>
        <w:rPr>
          <w:rFonts w:hint="eastAsia" w:asciiTheme="minorEastAsia" w:hAnsiTheme="minorEastAsia" w:eastAsiaTheme="minorEastAsia" w:cstheme="minorEastAsia"/>
          <w:sz w:val="24"/>
          <w:szCs w:val="24"/>
        </w:rPr>
        <w:t>。</w:t>
      </w:r>
    </w:p>
    <w:p w14:paraId="2053E7EC">
      <w:pPr>
        <w:spacing w:line="480"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本学期，我系与红鼓小爱、雅依利布公司继续签订校企合作协议书，加强校企合作。</w:t>
      </w:r>
    </w:p>
    <w:p w14:paraId="2CB3ACB9">
      <w:pPr>
        <w:widowControl/>
        <w:spacing w:line="360" w:lineRule="auto"/>
        <w:ind w:firstLine="480"/>
        <w:jc w:val="left"/>
        <w:rPr>
          <w:rFonts w:ascii="宋体" w:hAnsi="宋体"/>
          <w:sz w:val="24"/>
        </w:rPr>
      </w:pPr>
      <w:r>
        <w:rPr>
          <w:rFonts w:hint="eastAsia" w:ascii="宋体" w:hAnsi="宋体"/>
          <w:sz w:val="24"/>
        </w:rPr>
        <w:t>5、做好毕业生的毕业工作及升学工作。</w:t>
      </w:r>
    </w:p>
    <w:p w14:paraId="576639AC">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本学期，</w:t>
      </w:r>
      <w:r>
        <w:rPr>
          <w:rFonts w:hint="eastAsia" w:ascii="宋体" w:hAnsi="宋体"/>
          <w:sz w:val="24"/>
          <w:lang w:val="en-US" w:eastAsia="zh-CN"/>
        </w:rPr>
        <w:t>20</w:t>
      </w:r>
      <w:r>
        <w:rPr>
          <w:rFonts w:hint="eastAsia" w:ascii="宋体" w:hAnsi="宋体"/>
          <w:sz w:val="24"/>
        </w:rPr>
        <w:t>级</w:t>
      </w:r>
      <w:r>
        <w:rPr>
          <w:rFonts w:hint="eastAsia" w:ascii="宋体" w:hAnsi="宋体"/>
          <w:sz w:val="24"/>
          <w:lang w:val="en-US" w:eastAsia="zh-CN"/>
        </w:rPr>
        <w:t>3</w:t>
      </w:r>
      <w:r>
        <w:rPr>
          <w:rFonts w:hint="eastAsia" w:ascii="宋体" w:hAnsi="宋体"/>
          <w:sz w:val="24"/>
        </w:rPr>
        <w:t>个大专班</w:t>
      </w:r>
      <w:r>
        <w:rPr>
          <w:rFonts w:hint="eastAsia" w:ascii="宋体" w:hAnsi="宋体"/>
          <w:sz w:val="24"/>
          <w:lang w:val="en-US" w:eastAsia="zh-CN"/>
        </w:rPr>
        <w:t>12月份完成毕业设计及论文答辩工作，12月12日组织学生参加学校的双选会</w:t>
      </w:r>
      <w:r>
        <w:rPr>
          <w:rFonts w:hint="eastAsia" w:ascii="宋体" w:hAnsi="宋体"/>
          <w:sz w:val="24"/>
        </w:rPr>
        <w:t>，</w:t>
      </w:r>
      <w:r>
        <w:rPr>
          <w:rFonts w:hint="eastAsia" w:ascii="宋体" w:hAnsi="宋体"/>
          <w:sz w:val="24"/>
          <w:lang w:val="en-US" w:eastAsia="zh-CN"/>
        </w:rPr>
        <w:t>实习班主任</w:t>
      </w:r>
      <w:r>
        <w:rPr>
          <w:rFonts w:hint="eastAsia" w:ascii="宋体" w:hAnsi="宋体"/>
          <w:sz w:val="24"/>
        </w:rPr>
        <w:t>做好</w:t>
      </w:r>
      <w:r>
        <w:rPr>
          <w:rFonts w:hint="eastAsia" w:ascii="宋体" w:hAnsi="宋体"/>
          <w:sz w:val="24"/>
          <w:lang w:val="en-US" w:eastAsia="zh-CN"/>
        </w:rPr>
        <w:t>20</w:t>
      </w:r>
      <w:r>
        <w:rPr>
          <w:rFonts w:hint="eastAsia" w:ascii="宋体" w:hAnsi="宋体"/>
          <w:sz w:val="24"/>
        </w:rPr>
        <w:t>级学生的实习工作</w:t>
      </w:r>
      <w:r>
        <w:rPr>
          <w:rFonts w:hint="eastAsia" w:ascii="宋体" w:hAnsi="宋体"/>
          <w:sz w:val="24"/>
          <w:lang w:val="en-US" w:eastAsia="zh-CN"/>
        </w:rPr>
        <w:t>的宣传和</w:t>
      </w:r>
      <w:r>
        <w:rPr>
          <w:rFonts w:hint="eastAsia" w:ascii="宋体" w:hAnsi="宋体"/>
          <w:sz w:val="24"/>
        </w:rPr>
        <w:t>统计，做好</w:t>
      </w:r>
      <w:r>
        <w:rPr>
          <w:rFonts w:hint="eastAsia" w:ascii="宋体" w:hAnsi="宋体"/>
          <w:sz w:val="24"/>
          <w:lang w:val="en-US" w:eastAsia="zh-CN"/>
        </w:rPr>
        <w:t>20</w:t>
      </w:r>
      <w:r>
        <w:rPr>
          <w:rFonts w:hint="eastAsia" w:ascii="宋体" w:hAnsi="宋体"/>
          <w:sz w:val="24"/>
        </w:rPr>
        <w:t>级学生参加专转本升学考试的宣传和考试服务工作，做好考后统计工作</w:t>
      </w:r>
      <w:r>
        <w:rPr>
          <w:rFonts w:hint="eastAsia" w:ascii="宋体" w:hAnsi="宋体"/>
          <w:sz w:val="24"/>
          <w:lang w:eastAsia="zh-CN"/>
        </w:rPr>
        <w:t>，</w:t>
      </w:r>
      <w:r>
        <w:rPr>
          <w:rFonts w:hint="eastAsia" w:ascii="宋体" w:hAnsi="宋体"/>
          <w:sz w:val="24"/>
        </w:rPr>
        <w:t>抓好考核评估，秉承严把关、分阶段、重过程的专业教学精神，认真配合教务处部做好学生学历提升工作。</w:t>
      </w:r>
      <w:r>
        <w:rPr>
          <w:rFonts w:hint="eastAsia" w:ascii="宋体" w:hAnsi="宋体"/>
          <w:sz w:val="24"/>
          <w:lang w:val="en-US" w:eastAsia="zh-CN"/>
        </w:rPr>
        <w:t>配合校企合作与就业处完成</w:t>
      </w:r>
      <w:r>
        <w:rPr>
          <w:rFonts w:ascii="宋体" w:hAnsi="宋体" w:eastAsia="宋体" w:cs="宋体"/>
          <w:sz w:val="24"/>
          <w:szCs w:val="24"/>
        </w:rPr>
        <w:t>2024届毕业生的全省第二阶段就业调查工作</w:t>
      </w:r>
      <w:r>
        <w:rPr>
          <w:rFonts w:hint="eastAsia" w:ascii="宋体" w:hAnsi="宋体" w:cs="宋体"/>
          <w:sz w:val="24"/>
          <w:szCs w:val="24"/>
          <w:lang w:eastAsia="zh-CN"/>
        </w:rPr>
        <w:t>，</w:t>
      </w:r>
      <w:r>
        <w:rPr>
          <w:rFonts w:hint="eastAsia" w:ascii="宋体" w:hAnsi="宋体" w:cs="宋体"/>
          <w:sz w:val="24"/>
          <w:szCs w:val="24"/>
          <w:lang w:val="en-US" w:eastAsia="zh-CN"/>
        </w:rPr>
        <w:t>组织四、五年级学生参加</w:t>
      </w:r>
      <w:r>
        <w:rPr>
          <w:rFonts w:ascii="宋体" w:hAnsi="宋体" w:eastAsia="宋体" w:cs="宋体"/>
          <w:sz w:val="24"/>
          <w:szCs w:val="24"/>
        </w:rPr>
        <w:t>联院五年制高职学生职业规划大赛</w:t>
      </w:r>
      <w:r>
        <w:rPr>
          <w:rFonts w:hint="eastAsia" w:ascii="宋体" w:hAnsi="宋体" w:cs="宋体"/>
          <w:sz w:val="24"/>
          <w:szCs w:val="24"/>
          <w:lang w:eastAsia="zh-CN"/>
        </w:rPr>
        <w:t>，</w:t>
      </w:r>
      <w:r>
        <w:rPr>
          <w:rFonts w:hint="eastAsia" w:ascii="宋体" w:hAnsi="宋体" w:cs="宋体"/>
          <w:sz w:val="24"/>
          <w:szCs w:val="24"/>
          <w:lang w:val="en-US" w:eastAsia="zh-CN"/>
        </w:rPr>
        <w:t>我系杨静雯同学入围就业赛道市赛</w:t>
      </w:r>
      <w:r>
        <w:rPr>
          <w:rFonts w:hint="eastAsia" w:ascii="宋体" w:hAnsi="宋体" w:cs="宋体"/>
          <w:sz w:val="24"/>
          <w:szCs w:val="24"/>
          <w:lang w:eastAsia="zh-CN"/>
        </w:rPr>
        <w:t>。</w:t>
      </w:r>
    </w:p>
    <w:p w14:paraId="31E58563">
      <w:pPr>
        <w:spacing w:line="360" w:lineRule="auto"/>
        <w:rPr>
          <w:rFonts w:ascii="宋体" w:hAnsi="宋体"/>
          <w:sz w:val="24"/>
        </w:rPr>
      </w:pPr>
      <w:r>
        <w:rPr>
          <w:rFonts w:hint="eastAsia" w:ascii="宋体" w:hAnsi="宋体"/>
          <w:sz w:val="24"/>
        </w:rPr>
        <w:t>6、人性化加强外聘老师教学管理</w:t>
      </w:r>
    </w:p>
    <w:p w14:paraId="74A7053B">
      <w:pPr>
        <w:widowControl/>
        <w:spacing w:line="360" w:lineRule="auto"/>
        <w:ind w:left="-2" w:leftChars="-1" w:firstLine="480" w:firstLineChars="200"/>
        <w:jc w:val="left"/>
        <w:rPr>
          <w:rFonts w:ascii="宋体" w:hAnsi="宋体"/>
          <w:sz w:val="24"/>
        </w:rPr>
      </w:pPr>
      <w:r>
        <w:rPr>
          <w:rFonts w:hint="eastAsia" w:ascii="宋体" w:hAnsi="宋体"/>
          <w:sz w:val="24"/>
        </w:rPr>
        <w:t>认真实行外聘教师聘用的登记审批制度，做好外聘教师日常教学常规管理的工作。本学期仍有多位外聘老师参与我系基础课程、人文课程、专业课程的具体教学工作，系部将继续加强对他们的教学常规以及日常巡查的指导管理工作。主动及时与外聘教师沟通，帮助解决外聘老师在教学工作中的实际困难。</w:t>
      </w:r>
    </w:p>
    <w:p w14:paraId="580B2CC8">
      <w:pPr>
        <w:spacing w:line="360" w:lineRule="auto"/>
        <w:rPr>
          <w:rFonts w:ascii="宋体" w:hAnsi="宋体"/>
          <w:sz w:val="24"/>
        </w:rPr>
      </w:pPr>
      <w:r>
        <w:rPr>
          <w:rFonts w:hint="eastAsia" w:ascii="宋体" w:hAnsi="宋体"/>
          <w:sz w:val="24"/>
          <w:lang w:val="en-US" w:eastAsia="zh-CN"/>
        </w:rPr>
        <w:t>7、</w:t>
      </w:r>
      <w:r>
        <w:rPr>
          <w:rFonts w:hint="eastAsia" w:ascii="宋体" w:hAnsi="宋体" w:cs="宋体"/>
          <w:kern w:val="0"/>
          <w:sz w:val="24"/>
        </w:rPr>
        <w:t>高效</w:t>
      </w:r>
      <w:r>
        <w:rPr>
          <w:rFonts w:hint="eastAsia" w:ascii="宋体" w:hAnsi="宋体"/>
          <w:sz w:val="24"/>
        </w:rPr>
        <w:t>完成</w:t>
      </w:r>
      <w:r>
        <w:rPr>
          <w:rFonts w:hint="eastAsia" w:ascii="宋体" w:hAnsi="宋体" w:cs="宋体"/>
          <w:kern w:val="0"/>
          <w:sz w:val="24"/>
        </w:rPr>
        <w:t>各项竞赛及考试相关工作</w:t>
      </w:r>
    </w:p>
    <w:p w14:paraId="17B7E136">
      <w:pPr>
        <w:widowControl/>
        <w:spacing w:line="360" w:lineRule="auto"/>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有序进行市、省技能大赛集训备赛。</w:t>
      </w:r>
    </w:p>
    <w:p w14:paraId="7A69D1CB">
      <w:pPr>
        <w:autoSpaceDE w:val="0"/>
        <w:autoSpaceDN w:val="0"/>
        <w:adjustRightInd w:val="0"/>
        <w:spacing w:line="360" w:lineRule="auto"/>
        <w:ind w:left="17" w:firstLine="480" w:firstLineChars="200"/>
        <w:jc w:val="left"/>
        <w:rPr>
          <w:rFonts w:ascii="宋体" w:hAnsi="宋体"/>
          <w:sz w:val="24"/>
        </w:rPr>
      </w:pPr>
      <w:r>
        <w:rPr>
          <w:rFonts w:hint="eastAsia" w:ascii="宋体" w:hAnsi="宋体"/>
          <w:sz w:val="24"/>
        </w:rPr>
        <w:t xml:space="preserve"> 根据技能大赛要求，积极有序组织学生按照技能赛工作计划认真选拔参赛选手，认真研究项目，积极备战，做好训练方案，科学训练，争取202</w:t>
      </w:r>
      <w:r>
        <w:rPr>
          <w:rFonts w:hint="eastAsia" w:ascii="宋体" w:hAnsi="宋体"/>
          <w:sz w:val="24"/>
          <w:lang w:val="en-US" w:eastAsia="zh-CN"/>
        </w:rPr>
        <w:t>5取得好成绩</w:t>
      </w:r>
      <w:r>
        <w:rPr>
          <w:rFonts w:hint="eastAsia" w:ascii="宋体" w:hAnsi="宋体"/>
          <w:sz w:val="24"/>
        </w:rPr>
        <w:t>。</w:t>
      </w:r>
    </w:p>
    <w:p w14:paraId="558C7CDC">
      <w:pPr>
        <w:numPr>
          <w:ilvl w:val="0"/>
          <w:numId w:val="2"/>
        </w:numPr>
        <w:spacing w:line="360" w:lineRule="auto"/>
        <w:ind w:left="240" w:leftChars="0" w:firstLine="0" w:firstLineChars="0"/>
        <w:rPr>
          <w:rFonts w:hint="default" w:ascii="宋体" w:hAnsi="宋体" w:eastAsia="宋体" w:cs="宋体"/>
          <w:kern w:val="0"/>
          <w:sz w:val="24"/>
          <w:lang w:val="en-US" w:eastAsia="zh-CN"/>
        </w:rPr>
      </w:pPr>
      <w:r>
        <w:rPr>
          <w:rFonts w:hint="eastAsia" w:ascii="宋体" w:hAnsi="宋体" w:cs="宋体"/>
          <w:kern w:val="0"/>
          <w:sz w:val="24"/>
        </w:rPr>
        <w:t>教师参加各类大赛</w:t>
      </w:r>
    </w:p>
    <w:p w14:paraId="5BD1F0A6">
      <w:pPr>
        <w:spacing w:line="360" w:lineRule="auto"/>
        <w:ind w:right="210" w:rightChars="100" w:firstLine="240" w:firstLineChars="100"/>
        <w:rPr>
          <w:rFonts w:hint="eastAsia" w:ascii="宋体" w:hAnsi="宋体"/>
          <w:sz w:val="24"/>
        </w:rPr>
      </w:pPr>
      <w:r>
        <w:rPr>
          <w:rFonts w:hint="eastAsia" w:ascii="宋体" w:hAnsi="宋体"/>
          <w:sz w:val="24"/>
        </w:rPr>
        <w:t xml:space="preserve">  </w:t>
      </w:r>
      <w:r>
        <w:rPr>
          <w:rFonts w:hint="eastAsia" w:ascii="宋体" w:hAnsi="宋体"/>
          <w:sz w:val="24"/>
          <w:lang w:val="en-US" w:eastAsia="zh-CN"/>
        </w:rPr>
        <w:t>谢艺芸老师参加2024年11月22日至25日教育部职业教育发展中心主办的2024年中等职业学校医药卫生类现代服务类专业教师教学设计与展示活动获三等奖；王玉蕾老师获2024年纺织行业缝纫工（服装制作工）职业技能竞赛全国决赛第二十三名的好成绩。</w:t>
      </w:r>
      <w:r>
        <w:rPr>
          <w:rFonts w:hint="eastAsia" w:ascii="宋体" w:hAnsi="宋体"/>
          <w:sz w:val="24"/>
        </w:rPr>
        <w:t xml:space="preserve">                                             </w:t>
      </w:r>
    </w:p>
    <w:p w14:paraId="1C350794">
      <w:pPr>
        <w:spacing w:line="360" w:lineRule="auto"/>
        <w:ind w:right="210" w:rightChars="100" w:firstLine="240" w:firstLineChars="100"/>
        <w:rPr>
          <w:rFonts w:hint="eastAsia" w:ascii="宋体" w:hAnsi="宋体"/>
          <w:sz w:val="24"/>
        </w:rPr>
      </w:pPr>
    </w:p>
    <w:p w14:paraId="73FA9E9D">
      <w:pPr>
        <w:spacing w:line="360" w:lineRule="auto"/>
        <w:ind w:right="210" w:rightChars="100" w:firstLine="6720" w:firstLineChars="2800"/>
        <w:rPr>
          <w:rFonts w:ascii="宋体" w:hAnsi="宋体"/>
          <w:sz w:val="24"/>
        </w:rPr>
      </w:pPr>
      <w:r>
        <w:rPr>
          <w:rFonts w:hint="eastAsia" w:ascii="宋体" w:hAnsi="宋体"/>
          <w:sz w:val="24"/>
        </w:rPr>
        <w:t xml:space="preserve"> 服装工程系 </w:t>
      </w:r>
    </w:p>
    <w:p w14:paraId="73F76C83">
      <w:pPr>
        <w:spacing w:line="360" w:lineRule="auto"/>
        <w:ind w:right="210" w:rightChars="100" w:firstLine="240" w:firstLineChars="100"/>
        <w:rPr>
          <w:rFonts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ascii="宋体" w:hAnsi="宋体"/>
          <w:sz w:val="24"/>
        </w:rPr>
        <w:t>1</w:t>
      </w:r>
      <w:r>
        <w:rPr>
          <w:rFonts w:hint="eastAsia" w:ascii="宋体" w:hAnsi="宋体"/>
          <w:sz w:val="24"/>
          <w:lang w:val="en-US" w:eastAsia="zh-CN"/>
        </w:rPr>
        <w:t>2</w:t>
      </w:r>
      <w:r>
        <w:rPr>
          <w:rFonts w:hint="eastAsia" w:ascii="宋体" w:hAnsi="宋体"/>
          <w:sz w:val="24"/>
        </w:rPr>
        <w:t xml:space="preserve">月 </w:t>
      </w:r>
    </w:p>
    <w:p w14:paraId="4DD31EEA">
      <w:pPr>
        <w:widowControl/>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A17F">
    <w:pPr>
      <w:pStyle w:val="4"/>
      <w:jc w:val="center"/>
    </w:pPr>
    <w:r>
      <w:fldChar w:fldCharType="begin"/>
    </w:r>
    <w:r>
      <w:instrText xml:space="preserve">PAGE   \* MERGEFORMAT</w:instrText>
    </w:r>
    <w:r>
      <w:fldChar w:fldCharType="separate"/>
    </w:r>
    <w:r>
      <w:rPr>
        <w:lang w:val="zh-CN"/>
      </w:rPr>
      <w:t>1</w:t>
    </w:r>
    <w:r>
      <w:fldChar w:fldCharType="end"/>
    </w:r>
  </w:p>
  <w:p w14:paraId="54A2F1C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61D70"/>
    <w:multiLevelType w:val="multilevel"/>
    <w:tmpl w:val="59E61D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B073C5"/>
    <w:multiLevelType w:val="singleLevel"/>
    <w:tmpl w:val="7AB073C5"/>
    <w:lvl w:ilvl="0" w:tentative="0">
      <w:start w:val="2"/>
      <w:numFmt w:val="decimal"/>
      <w:suff w:val="nothing"/>
      <w:lvlText w:val="（%1）"/>
      <w:lvlJc w:val="left"/>
      <w:pPr>
        <w:ind w:left="2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E2YjM1NTgxM2QyZjY0NmJjMTM5ZDYzYzllOGYifQ=="/>
  </w:docVars>
  <w:rsids>
    <w:rsidRoot w:val="00996239"/>
    <w:rsid w:val="0000274F"/>
    <w:rsid w:val="00004BB7"/>
    <w:rsid w:val="00013796"/>
    <w:rsid w:val="00016196"/>
    <w:rsid w:val="00022999"/>
    <w:rsid w:val="00044967"/>
    <w:rsid w:val="00047FB3"/>
    <w:rsid w:val="00050859"/>
    <w:rsid w:val="00051DDB"/>
    <w:rsid w:val="00070CE8"/>
    <w:rsid w:val="00071363"/>
    <w:rsid w:val="000862BC"/>
    <w:rsid w:val="00097422"/>
    <w:rsid w:val="000A6BE3"/>
    <w:rsid w:val="000B5513"/>
    <w:rsid w:val="000B5999"/>
    <w:rsid w:val="000C2729"/>
    <w:rsid w:val="000C3BAB"/>
    <w:rsid w:val="000C7678"/>
    <w:rsid w:val="000E08FB"/>
    <w:rsid w:val="000E3FB6"/>
    <w:rsid w:val="000E6C20"/>
    <w:rsid w:val="000F62C4"/>
    <w:rsid w:val="000F7A81"/>
    <w:rsid w:val="00103D00"/>
    <w:rsid w:val="00107A39"/>
    <w:rsid w:val="001143F1"/>
    <w:rsid w:val="00115AE0"/>
    <w:rsid w:val="001353F5"/>
    <w:rsid w:val="00154490"/>
    <w:rsid w:val="00165A90"/>
    <w:rsid w:val="00166B4C"/>
    <w:rsid w:val="00170E0F"/>
    <w:rsid w:val="001857B7"/>
    <w:rsid w:val="00194187"/>
    <w:rsid w:val="001B18EB"/>
    <w:rsid w:val="001C31DA"/>
    <w:rsid w:val="001C3330"/>
    <w:rsid w:val="001F6D6F"/>
    <w:rsid w:val="00215DFD"/>
    <w:rsid w:val="002429A9"/>
    <w:rsid w:val="00243520"/>
    <w:rsid w:val="002522C3"/>
    <w:rsid w:val="0025573C"/>
    <w:rsid w:val="00255BE9"/>
    <w:rsid w:val="00264E6A"/>
    <w:rsid w:val="00266931"/>
    <w:rsid w:val="00286E69"/>
    <w:rsid w:val="00292767"/>
    <w:rsid w:val="002D62B8"/>
    <w:rsid w:val="002F7CFE"/>
    <w:rsid w:val="0030457E"/>
    <w:rsid w:val="00321EDD"/>
    <w:rsid w:val="00324958"/>
    <w:rsid w:val="003451C8"/>
    <w:rsid w:val="00345E0A"/>
    <w:rsid w:val="003747EA"/>
    <w:rsid w:val="00375913"/>
    <w:rsid w:val="00395FFD"/>
    <w:rsid w:val="00397024"/>
    <w:rsid w:val="003B3CEF"/>
    <w:rsid w:val="003C6165"/>
    <w:rsid w:val="003C75D9"/>
    <w:rsid w:val="003E72DC"/>
    <w:rsid w:val="003F6C87"/>
    <w:rsid w:val="00435024"/>
    <w:rsid w:val="00443237"/>
    <w:rsid w:val="00454911"/>
    <w:rsid w:val="004635CB"/>
    <w:rsid w:val="00476889"/>
    <w:rsid w:val="004814C6"/>
    <w:rsid w:val="00491119"/>
    <w:rsid w:val="004952A7"/>
    <w:rsid w:val="00497DE6"/>
    <w:rsid w:val="004A2E8E"/>
    <w:rsid w:val="004A7E05"/>
    <w:rsid w:val="004B565D"/>
    <w:rsid w:val="004B6457"/>
    <w:rsid w:val="004C63A7"/>
    <w:rsid w:val="004C7C5A"/>
    <w:rsid w:val="004D0479"/>
    <w:rsid w:val="004D09C3"/>
    <w:rsid w:val="004D0BF7"/>
    <w:rsid w:val="005049F2"/>
    <w:rsid w:val="00512E34"/>
    <w:rsid w:val="00513CAA"/>
    <w:rsid w:val="005156D8"/>
    <w:rsid w:val="005173D3"/>
    <w:rsid w:val="0052393B"/>
    <w:rsid w:val="00527203"/>
    <w:rsid w:val="00534B65"/>
    <w:rsid w:val="005552CC"/>
    <w:rsid w:val="005771A1"/>
    <w:rsid w:val="00594630"/>
    <w:rsid w:val="005A3493"/>
    <w:rsid w:val="005A42ED"/>
    <w:rsid w:val="005A4426"/>
    <w:rsid w:val="005B2663"/>
    <w:rsid w:val="005B45E4"/>
    <w:rsid w:val="005B46F6"/>
    <w:rsid w:val="005C1F08"/>
    <w:rsid w:val="005E4C45"/>
    <w:rsid w:val="005F2BC9"/>
    <w:rsid w:val="006005F8"/>
    <w:rsid w:val="006238AA"/>
    <w:rsid w:val="00626859"/>
    <w:rsid w:val="00632657"/>
    <w:rsid w:val="00632ACB"/>
    <w:rsid w:val="006355E9"/>
    <w:rsid w:val="0064028F"/>
    <w:rsid w:val="00644C0E"/>
    <w:rsid w:val="00645681"/>
    <w:rsid w:val="0065264C"/>
    <w:rsid w:val="00661D8B"/>
    <w:rsid w:val="00690E1A"/>
    <w:rsid w:val="006B1C62"/>
    <w:rsid w:val="006C1570"/>
    <w:rsid w:val="006C32DB"/>
    <w:rsid w:val="006C5B8E"/>
    <w:rsid w:val="006D13B2"/>
    <w:rsid w:val="006D389F"/>
    <w:rsid w:val="006D6EE0"/>
    <w:rsid w:val="006E59A5"/>
    <w:rsid w:val="006F292A"/>
    <w:rsid w:val="006F46A2"/>
    <w:rsid w:val="007018AB"/>
    <w:rsid w:val="0070407F"/>
    <w:rsid w:val="007067A3"/>
    <w:rsid w:val="00706987"/>
    <w:rsid w:val="007351F0"/>
    <w:rsid w:val="007369CB"/>
    <w:rsid w:val="007424D7"/>
    <w:rsid w:val="007437B9"/>
    <w:rsid w:val="00744B3B"/>
    <w:rsid w:val="00757702"/>
    <w:rsid w:val="007660F8"/>
    <w:rsid w:val="0076675A"/>
    <w:rsid w:val="00767BF0"/>
    <w:rsid w:val="007700B3"/>
    <w:rsid w:val="00790D95"/>
    <w:rsid w:val="00795EDB"/>
    <w:rsid w:val="007D37A7"/>
    <w:rsid w:val="00804D71"/>
    <w:rsid w:val="00806445"/>
    <w:rsid w:val="008165CC"/>
    <w:rsid w:val="0083034F"/>
    <w:rsid w:val="00831303"/>
    <w:rsid w:val="00832CD4"/>
    <w:rsid w:val="00833449"/>
    <w:rsid w:val="0084338F"/>
    <w:rsid w:val="00843A2C"/>
    <w:rsid w:val="00845D9A"/>
    <w:rsid w:val="00846118"/>
    <w:rsid w:val="0086058D"/>
    <w:rsid w:val="00866523"/>
    <w:rsid w:val="00872B72"/>
    <w:rsid w:val="00880B50"/>
    <w:rsid w:val="00885E0F"/>
    <w:rsid w:val="008873DF"/>
    <w:rsid w:val="008A0F66"/>
    <w:rsid w:val="008B325E"/>
    <w:rsid w:val="008B40EB"/>
    <w:rsid w:val="008D3EBD"/>
    <w:rsid w:val="008E2376"/>
    <w:rsid w:val="008E58AF"/>
    <w:rsid w:val="008F77A7"/>
    <w:rsid w:val="00905AEB"/>
    <w:rsid w:val="009144D5"/>
    <w:rsid w:val="00925900"/>
    <w:rsid w:val="00931278"/>
    <w:rsid w:val="00935CD2"/>
    <w:rsid w:val="00955566"/>
    <w:rsid w:val="00963FE7"/>
    <w:rsid w:val="009715E8"/>
    <w:rsid w:val="0098519C"/>
    <w:rsid w:val="00993730"/>
    <w:rsid w:val="00994ED0"/>
    <w:rsid w:val="00996239"/>
    <w:rsid w:val="00996522"/>
    <w:rsid w:val="009A4A9F"/>
    <w:rsid w:val="009A5B18"/>
    <w:rsid w:val="009A731A"/>
    <w:rsid w:val="009B5415"/>
    <w:rsid w:val="009D6846"/>
    <w:rsid w:val="009E7DB7"/>
    <w:rsid w:val="00A01D95"/>
    <w:rsid w:val="00A33706"/>
    <w:rsid w:val="00A47C90"/>
    <w:rsid w:val="00A662EB"/>
    <w:rsid w:val="00A66C0E"/>
    <w:rsid w:val="00A76C41"/>
    <w:rsid w:val="00A80CAA"/>
    <w:rsid w:val="00A86DED"/>
    <w:rsid w:val="00A90AA2"/>
    <w:rsid w:val="00A978C9"/>
    <w:rsid w:val="00AA765D"/>
    <w:rsid w:val="00AA7CDE"/>
    <w:rsid w:val="00AB22A0"/>
    <w:rsid w:val="00AC57A3"/>
    <w:rsid w:val="00AC59AA"/>
    <w:rsid w:val="00AD5512"/>
    <w:rsid w:val="00AD57FA"/>
    <w:rsid w:val="00AE29CA"/>
    <w:rsid w:val="00AE6642"/>
    <w:rsid w:val="00AF5274"/>
    <w:rsid w:val="00B0091A"/>
    <w:rsid w:val="00B05F9E"/>
    <w:rsid w:val="00B079C3"/>
    <w:rsid w:val="00B07D62"/>
    <w:rsid w:val="00B15E1A"/>
    <w:rsid w:val="00B16B20"/>
    <w:rsid w:val="00B22BBB"/>
    <w:rsid w:val="00B32F0C"/>
    <w:rsid w:val="00B5293C"/>
    <w:rsid w:val="00B56104"/>
    <w:rsid w:val="00B609D7"/>
    <w:rsid w:val="00B65358"/>
    <w:rsid w:val="00B71908"/>
    <w:rsid w:val="00B768BF"/>
    <w:rsid w:val="00B9072E"/>
    <w:rsid w:val="00BB0C3D"/>
    <w:rsid w:val="00BC5777"/>
    <w:rsid w:val="00BD3564"/>
    <w:rsid w:val="00BD4045"/>
    <w:rsid w:val="00BD461F"/>
    <w:rsid w:val="00BD7D2F"/>
    <w:rsid w:val="00BE159F"/>
    <w:rsid w:val="00BF3C96"/>
    <w:rsid w:val="00BF3CBD"/>
    <w:rsid w:val="00BF7B74"/>
    <w:rsid w:val="00C24196"/>
    <w:rsid w:val="00C25809"/>
    <w:rsid w:val="00C54D5C"/>
    <w:rsid w:val="00C87AB0"/>
    <w:rsid w:val="00CB1897"/>
    <w:rsid w:val="00CC5C6A"/>
    <w:rsid w:val="00CE6330"/>
    <w:rsid w:val="00CE6E88"/>
    <w:rsid w:val="00CF0C53"/>
    <w:rsid w:val="00CF39C6"/>
    <w:rsid w:val="00D02026"/>
    <w:rsid w:val="00D064ED"/>
    <w:rsid w:val="00D13BC3"/>
    <w:rsid w:val="00D16966"/>
    <w:rsid w:val="00D2269C"/>
    <w:rsid w:val="00D23670"/>
    <w:rsid w:val="00D32D20"/>
    <w:rsid w:val="00D33733"/>
    <w:rsid w:val="00D63CFC"/>
    <w:rsid w:val="00D75405"/>
    <w:rsid w:val="00D901BE"/>
    <w:rsid w:val="00DA3397"/>
    <w:rsid w:val="00DB0738"/>
    <w:rsid w:val="00DB49D6"/>
    <w:rsid w:val="00DD64C9"/>
    <w:rsid w:val="00DE3E46"/>
    <w:rsid w:val="00DE4DAD"/>
    <w:rsid w:val="00E06244"/>
    <w:rsid w:val="00E1344D"/>
    <w:rsid w:val="00E13735"/>
    <w:rsid w:val="00E21C93"/>
    <w:rsid w:val="00E22DFE"/>
    <w:rsid w:val="00E30E37"/>
    <w:rsid w:val="00E40019"/>
    <w:rsid w:val="00E5075B"/>
    <w:rsid w:val="00E66206"/>
    <w:rsid w:val="00E76226"/>
    <w:rsid w:val="00E8085F"/>
    <w:rsid w:val="00E81854"/>
    <w:rsid w:val="00E831C8"/>
    <w:rsid w:val="00E9121F"/>
    <w:rsid w:val="00EB076A"/>
    <w:rsid w:val="00EB1C3E"/>
    <w:rsid w:val="00EB6D19"/>
    <w:rsid w:val="00EC3FF8"/>
    <w:rsid w:val="00ED44FA"/>
    <w:rsid w:val="00EE472C"/>
    <w:rsid w:val="00EE60A5"/>
    <w:rsid w:val="00EF4D0D"/>
    <w:rsid w:val="00F04BA7"/>
    <w:rsid w:val="00F150B5"/>
    <w:rsid w:val="00F1698B"/>
    <w:rsid w:val="00F22189"/>
    <w:rsid w:val="00F258CB"/>
    <w:rsid w:val="00F3193E"/>
    <w:rsid w:val="00F56824"/>
    <w:rsid w:val="00F56A20"/>
    <w:rsid w:val="00F57FB7"/>
    <w:rsid w:val="00F61461"/>
    <w:rsid w:val="00F639DA"/>
    <w:rsid w:val="00F70798"/>
    <w:rsid w:val="00F843F3"/>
    <w:rsid w:val="00F91CE3"/>
    <w:rsid w:val="00FA2DC3"/>
    <w:rsid w:val="00FA64F7"/>
    <w:rsid w:val="00FB1CB5"/>
    <w:rsid w:val="00FB4F02"/>
    <w:rsid w:val="00FB667F"/>
    <w:rsid w:val="00FC6979"/>
    <w:rsid w:val="00FC7E71"/>
    <w:rsid w:val="00FF0636"/>
    <w:rsid w:val="013C06BC"/>
    <w:rsid w:val="01EC20E2"/>
    <w:rsid w:val="025F28B4"/>
    <w:rsid w:val="02D52B76"/>
    <w:rsid w:val="04043713"/>
    <w:rsid w:val="0466617C"/>
    <w:rsid w:val="05634CE7"/>
    <w:rsid w:val="067D77AC"/>
    <w:rsid w:val="07DB29DD"/>
    <w:rsid w:val="08C23B9D"/>
    <w:rsid w:val="0A5B7E05"/>
    <w:rsid w:val="0C013541"/>
    <w:rsid w:val="0D42194E"/>
    <w:rsid w:val="0E2D1AB8"/>
    <w:rsid w:val="0E39155A"/>
    <w:rsid w:val="0EF6634E"/>
    <w:rsid w:val="0F477D9A"/>
    <w:rsid w:val="12443874"/>
    <w:rsid w:val="13D50C28"/>
    <w:rsid w:val="15347BD0"/>
    <w:rsid w:val="16C64858"/>
    <w:rsid w:val="18741191"/>
    <w:rsid w:val="1AE60D31"/>
    <w:rsid w:val="1B2D759B"/>
    <w:rsid w:val="1B9969DF"/>
    <w:rsid w:val="1E286F71"/>
    <w:rsid w:val="1E29032E"/>
    <w:rsid w:val="1EB44A6D"/>
    <w:rsid w:val="1F5A0233"/>
    <w:rsid w:val="1FB17AFB"/>
    <w:rsid w:val="211C305E"/>
    <w:rsid w:val="225C2514"/>
    <w:rsid w:val="237E2BC9"/>
    <w:rsid w:val="24323971"/>
    <w:rsid w:val="246B4C91"/>
    <w:rsid w:val="271E423C"/>
    <w:rsid w:val="28043432"/>
    <w:rsid w:val="2A40615F"/>
    <w:rsid w:val="2CEB15C1"/>
    <w:rsid w:val="2CF869D9"/>
    <w:rsid w:val="2D5C5ABE"/>
    <w:rsid w:val="2D6F75A0"/>
    <w:rsid w:val="2E6A74B4"/>
    <w:rsid w:val="2E905A1F"/>
    <w:rsid w:val="30803872"/>
    <w:rsid w:val="313528AE"/>
    <w:rsid w:val="31815AF3"/>
    <w:rsid w:val="32B83797"/>
    <w:rsid w:val="32F81DE5"/>
    <w:rsid w:val="33371696"/>
    <w:rsid w:val="34BF182C"/>
    <w:rsid w:val="37593ED5"/>
    <w:rsid w:val="3961212F"/>
    <w:rsid w:val="39A14F85"/>
    <w:rsid w:val="39DE7F87"/>
    <w:rsid w:val="3ADB44C6"/>
    <w:rsid w:val="3B675D5A"/>
    <w:rsid w:val="3BFC2946"/>
    <w:rsid w:val="3CE37662"/>
    <w:rsid w:val="3D1C5C68"/>
    <w:rsid w:val="3D3103CE"/>
    <w:rsid w:val="3D363C36"/>
    <w:rsid w:val="3D8B4B09"/>
    <w:rsid w:val="3DEC2546"/>
    <w:rsid w:val="3DFD5D41"/>
    <w:rsid w:val="3E391336"/>
    <w:rsid w:val="3F4C7741"/>
    <w:rsid w:val="40027710"/>
    <w:rsid w:val="42B31885"/>
    <w:rsid w:val="44006D4C"/>
    <w:rsid w:val="44911A8D"/>
    <w:rsid w:val="46537607"/>
    <w:rsid w:val="472A30D7"/>
    <w:rsid w:val="478B2D70"/>
    <w:rsid w:val="47A04ACD"/>
    <w:rsid w:val="486E697A"/>
    <w:rsid w:val="49115557"/>
    <w:rsid w:val="499B6A38"/>
    <w:rsid w:val="49A95790"/>
    <w:rsid w:val="4C40062D"/>
    <w:rsid w:val="4C4D68A6"/>
    <w:rsid w:val="4CD05815"/>
    <w:rsid w:val="4E2A40B4"/>
    <w:rsid w:val="4F2A68EE"/>
    <w:rsid w:val="4FB54E8E"/>
    <w:rsid w:val="50265D8C"/>
    <w:rsid w:val="505226DD"/>
    <w:rsid w:val="51730B5D"/>
    <w:rsid w:val="51D13AD5"/>
    <w:rsid w:val="52B21B59"/>
    <w:rsid w:val="53806FE9"/>
    <w:rsid w:val="548968E9"/>
    <w:rsid w:val="54F77D3E"/>
    <w:rsid w:val="558624E1"/>
    <w:rsid w:val="5671191A"/>
    <w:rsid w:val="57923D07"/>
    <w:rsid w:val="57A557E8"/>
    <w:rsid w:val="59F111B9"/>
    <w:rsid w:val="5ABC3575"/>
    <w:rsid w:val="5AF32D0E"/>
    <w:rsid w:val="5C167351"/>
    <w:rsid w:val="5F2A7D2E"/>
    <w:rsid w:val="5F6F4F9F"/>
    <w:rsid w:val="614306AD"/>
    <w:rsid w:val="61C3343B"/>
    <w:rsid w:val="61D05B58"/>
    <w:rsid w:val="6220263B"/>
    <w:rsid w:val="622814F0"/>
    <w:rsid w:val="62D93D13"/>
    <w:rsid w:val="63E30E11"/>
    <w:rsid w:val="656211BC"/>
    <w:rsid w:val="6727446C"/>
    <w:rsid w:val="681C38A5"/>
    <w:rsid w:val="69AC15E8"/>
    <w:rsid w:val="6AD2093C"/>
    <w:rsid w:val="6BA936A1"/>
    <w:rsid w:val="6D367A39"/>
    <w:rsid w:val="6D5E670D"/>
    <w:rsid w:val="6DCA3DA3"/>
    <w:rsid w:val="6EF2535F"/>
    <w:rsid w:val="6EFD5AB2"/>
    <w:rsid w:val="6F332352"/>
    <w:rsid w:val="6F8D5088"/>
    <w:rsid w:val="70A97C9F"/>
    <w:rsid w:val="70BB79D3"/>
    <w:rsid w:val="70F27898"/>
    <w:rsid w:val="713003C1"/>
    <w:rsid w:val="72071122"/>
    <w:rsid w:val="721D457F"/>
    <w:rsid w:val="723D0AFC"/>
    <w:rsid w:val="72652BB9"/>
    <w:rsid w:val="73530B53"/>
    <w:rsid w:val="73936A92"/>
    <w:rsid w:val="757A7E5C"/>
    <w:rsid w:val="75BA46FD"/>
    <w:rsid w:val="76EC4D8A"/>
    <w:rsid w:val="771A5453"/>
    <w:rsid w:val="77E116BC"/>
    <w:rsid w:val="77FC2DAB"/>
    <w:rsid w:val="79660E24"/>
    <w:rsid w:val="7C156B31"/>
    <w:rsid w:val="7C846E57"/>
    <w:rsid w:val="7C8B67E2"/>
    <w:rsid w:val="7E6B0C8A"/>
    <w:rsid w:val="7E795155"/>
    <w:rsid w:val="7EC4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5" w:after="105"/>
      <w:jc w:val="left"/>
    </w:pPr>
    <w:rPr>
      <w:kern w:val="0"/>
      <w:sz w:val="24"/>
    </w:rPr>
  </w:style>
  <w:style w:type="character" w:styleId="9">
    <w:name w:val="FollowedHyperlink"/>
    <w:qFormat/>
    <w:uiPriority w:val="0"/>
    <w:rPr>
      <w:color w:val="333333"/>
      <w:u w:val="none"/>
    </w:rPr>
  </w:style>
  <w:style w:type="character" w:styleId="10">
    <w:name w:val="Emphasis"/>
    <w:qFormat/>
    <w:uiPriority w:val="0"/>
  </w:style>
  <w:style w:type="character" w:styleId="11">
    <w:name w:val="HTML Typewriter"/>
    <w:qFormat/>
    <w:uiPriority w:val="0"/>
    <w:rPr>
      <w:color w:val="454545"/>
      <w:sz w:val="22"/>
      <w:szCs w:val="22"/>
    </w:rPr>
  </w:style>
  <w:style w:type="character" w:styleId="12">
    <w:name w:val="Hyperlink"/>
    <w:qFormat/>
    <w:uiPriority w:val="0"/>
    <w:rPr>
      <w:color w:val="333333"/>
      <w:u w:val="none"/>
    </w:rPr>
  </w:style>
  <w:style w:type="character" w:customStyle="1" w:styleId="13">
    <w:name w:val="hover13"/>
    <w:qFormat/>
    <w:uiPriority w:val="0"/>
    <w:rPr>
      <w:color w:val="FF0000"/>
    </w:rPr>
  </w:style>
  <w:style w:type="character" w:customStyle="1" w:styleId="14">
    <w:name w:val="tt21"/>
    <w:qFormat/>
    <w:uiPriority w:val="0"/>
    <w:rPr>
      <w:color w:val="194C80"/>
      <w:sz w:val="21"/>
      <w:szCs w:val="21"/>
    </w:rPr>
  </w:style>
  <w:style w:type="character" w:customStyle="1" w:styleId="15">
    <w:name w:val="psreply"/>
    <w:qFormat/>
    <w:uiPriority w:val="0"/>
    <w:rPr>
      <w:color w:val="999999"/>
      <w:sz w:val="18"/>
      <w:szCs w:val="18"/>
    </w:rPr>
  </w:style>
  <w:style w:type="character" w:customStyle="1" w:styleId="16">
    <w:name w:val="file"/>
    <w:qFormat/>
    <w:uiPriority w:val="0"/>
  </w:style>
  <w:style w:type="character" w:customStyle="1" w:styleId="17">
    <w:name w:val="页脚 字符"/>
    <w:link w:val="4"/>
    <w:qFormat/>
    <w:uiPriority w:val="99"/>
    <w:rPr>
      <w:kern w:val="2"/>
      <w:sz w:val="18"/>
      <w:szCs w:val="18"/>
    </w:rPr>
  </w:style>
  <w:style w:type="character" w:customStyle="1" w:styleId="18">
    <w:name w:val="english_font4"/>
    <w:qFormat/>
    <w:uiPriority w:val="0"/>
    <w:rPr>
      <w:rFonts w:hint="eastAsia" w:ascii="微软雅黑" w:hAnsi="微软雅黑" w:eastAsia="微软雅黑" w:cs="微软雅黑"/>
    </w:rPr>
  </w:style>
  <w:style w:type="character" w:customStyle="1" w:styleId="19">
    <w:name w:val="批注框文本 字符"/>
    <w:link w:val="3"/>
    <w:qFormat/>
    <w:uiPriority w:val="0"/>
    <w:rPr>
      <w:kern w:val="2"/>
      <w:sz w:val="18"/>
      <w:szCs w:val="18"/>
    </w:rPr>
  </w:style>
  <w:style w:type="character" w:customStyle="1" w:styleId="20">
    <w:name w:val="psname"/>
    <w:qFormat/>
    <w:uiPriority w:val="0"/>
    <w:rPr>
      <w:color w:val="FF0000"/>
      <w:sz w:val="18"/>
      <w:szCs w:val="18"/>
    </w:rPr>
  </w:style>
  <w:style w:type="character" w:customStyle="1" w:styleId="21">
    <w:name w:val="pssort"/>
    <w:qFormat/>
    <w:uiPriority w:val="0"/>
    <w:rPr>
      <w:color w:val="999999"/>
      <w:sz w:val="18"/>
      <w:szCs w:val="18"/>
    </w:rPr>
  </w:style>
  <w:style w:type="character" w:customStyle="1" w:styleId="22">
    <w:name w:val="english_font"/>
    <w:qFormat/>
    <w:uiPriority w:val="0"/>
    <w:rPr>
      <w:rFonts w:ascii="微软雅黑" w:hAnsi="微软雅黑" w:eastAsia="微软雅黑" w:cs="微软雅黑"/>
    </w:rPr>
  </w:style>
  <w:style w:type="character" w:customStyle="1" w:styleId="23">
    <w:name w:val="ui-state-disabled"/>
    <w:basedOn w:val="8"/>
    <w:qFormat/>
    <w:uiPriority w:val="0"/>
  </w:style>
  <w:style w:type="character" w:customStyle="1" w:styleId="24">
    <w:name w:val="subject"/>
    <w:qFormat/>
    <w:uiPriority w:val="0"/>
  </w:style>
  <w:style w:type="character" w:customStyle="1" w:styleId="25">
    <w:name w:val="页眉 字符"/>
    <w:link w:val="5"/>
    <w:qFormat/>
    <w:uiPriority w:val="0"/>
    <w:rPr>
      <w:kern w:val="2"/>
      <w:sz w:val="18"/>
      <w:szCs w:val="18"/>
    </w:rPr>
  </w:style>
  <w:style w:type="character" w:customStyle="1" w:styleId="26">
    <w:name w:val="apple-converted-space"/>
    <w:basedOn w:val="8"/>
    <w:qFormat/>
    <w:uiPriority w:val="0"/>
  </w:style>
  <w:style w:type="character" w:customStyle="1" w:styleId="27">
    <w:name w:val="hover15"/>
    <w:qFormat/>
    <w:uiPriority w:val="0"/>
    <w:rPr>
      <w:color w:val="FF0000"/>
    </w:rPr>
  </w:style>
  <w:style w:type="character" w:customStyle="1" w:styleId="28">
    <w:name w:val="english_font1"/>
    <w:qFormat/>
    <w:uiPriority w:val="0"/>
    <w:rPr>
      <w:rFonts w:hint="eastAsia" w:ascii="微软雅黑" w:hAnsi="微软雅黑" w:eastAsia="微软雅黑" w:cs="微软雅黑"/>
    </w:rPr>
  </w:style>
  <w:style w:type="character" w:customStyle="1" w:styleId="29">
    <w:name w:val="english_font2"/>
    <w:qFormat/>
    <w:uiPriority w:val="0"/>
    <w:rPr>
      <w:rFonts w:hint="eastAsia" w:ascii="微软雅黑" w:hAnsi="微软雅黑" w:eastAsia="微软雅黑" w:cs="微软雅黑"/>
    </w:rPr>
  </w:style>
  <w:style w:type="character" w:customStyle="1" w:styleId="30">
    <w:name w:val="folder"/>
    <w:qFormat/>
    <w:uiPriority w:val="0"/>
  </w:style>
  <w:style w:type="character" w:customStyle="1" w:styleId="31">
    <w:name w:val="psdate"/>
    <w:qFormat/>
    <w:uiPriority w:val="0"/>
    <w:rPr>
      <w:color w:val="999999"/>
      <w:sz w:val="18"/>
      <w:szCs w:val="18"/>
    </w:rPr>
  </w:style>
  <w:style w:type="character" w:customStyle="1" w:styleId="32">
    <w:name w:val="pshits"/>
    <w:qFormat/>
    <w:uiPriority w:val="0"/>
    <w:rPr>
      <w:color w:val="999999"/>
      <w:sz w:val="18"/>
      <w:szCs w:val="18"/>
    </w:rPr>
  </w:style>
  <w:style w:type="character" w:customStyle="1" w:styleId="33">
    <w:name w:val="now"/>
    <w:qFormat/>
    <w:uiPriority w:val="0"/>
    <w:rPr>
      <w:b/>
      <w:color w:val="FFFFFF"/>
      <w:bdr w:val="single" w:color="8E8E8E" w:sz="6" w:space="0"/>
      <w:shd w:val="clear" w:color="auto" w:fill="969696"/>
    </w:rPr>
  </w:style>
  <w:style w:type="character" w:customStyle="1" w:styleId="34">
    <w:name w:val="disabled"/>
    <w:qFormat/>
    <w:uiPriority w:val="0"/>
    <w:rPr>
      <w:color w:val="999999"/>
      <w:bdr w:val="single" w:color="8E8E8E" w:sz="6" w:space="0"/>
    </w:rPr>
  </w:style>
  <w:style w:type="character" w:customStyle="1" w:styleId="35">
    <w:name w:val="english_font3"/>
    <w:qFormat/>
    <w:uiPriority w:val="0"/>
    <w:rPr>
      <w:rFonts w:hint="eastAsia" w:ascii="微软雅黑" w:hAnsi="微软雅黑" w:eastAsia="微软雅黑" w:cs="微软雅黑"/>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24037;&#20316;\2019-2020(2)\&#25945;&#23398;\&#26381;&#35013;&#31995;&#24037;&#20316;&#35745;&#21010;&#65288;2019-2020&#31532;&#20108;&#23398;&#2639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服装系工作计划（2019-2020第二学期）</Template>
  <Company>www.xunchi.com</Company>
  <Pages>3</Pages>
  <Words>2086</Words>
  <Characters>2143</Characters>
  <Lines>21</Lines>
  <Paragraphs>5</Paragraphs>
  <TotalTime>15</TotalTime>
  <ScaleCrop>false</ScaleCrop>
  <LinksUpToDate>false</LinksUpToDate>
  <CharactersWithSpaces>2250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2020-05-20T03:29:00Z</dcterms:created>
  <dc:creator>PC</dc:creator>
  <cp:lastModifiedBy>淡忘从前</cp:lastModifiedBy>
  <cp:lastPrinted>2020-05-08T00:25:00Z</cp:lastPrinted>
  <dcterms:modified xsi:type="dcterms:W3CDTF">2024-12-02T03:06:15Z</dcterms:modified>
  <dc:title>教务处2014-2015学年第一学期教学工作计划</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CA9604938EB6454C8DCC438AFA23F02E_12</vt:lpwstr>
  </property>
</Properties>
</file>